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6E1" w:rsidRDefault="009636E1" w:rsidP="009636E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636E1" w:rsidRDefault="009636E1" w:rsidP="009636E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636E1" w:rsidRDefault="009636E1" w:rsidP="009636E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36E1" w:rsidRDefault="009636E1" w:rsidP="009636E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636E1" w:rsidRDefault="009636E1" w:rsidP="009636E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E4297F" w:rsidRDefault="00E4297F" w:rsidP="00E4297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9636E1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805CC3" w:rsidRPr="002B3E0B">
        <w:t>Интенсивная терапия и реанимация в  пульмонологии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C1007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805CC3" w:rsidRPr="002B3E0B">
        <w:t>Интенсивная терапия и реанимация в  пульмонологии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805CC3">
        <w:t>в пульмонологии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 xml:space="preserve">Острая дыхательная недостаточность: </w:t>
      </w:r>
      <w:proofErr w:type="spellStart"/>
      <w:r w:rsidRPr="00B57846">
        <w:rPr>
          <w:szCs w:val="28"/>
        </w:rPr>
        <w:t>обструктивная</w:t>
      </w:r>
      <w:proofErr w:type="spellEnd"/>
      <w:r w:rsidRPr="00B57846">
        <w:rPr>
          <w:szCs w:val="28"/>
        </w:rPr>
        <w:t xml:space="preserve">, </w:t>
      </w:r>
      <w:proofErr w:type="spellStart"/>
      <w:r w:rsidRPr="00B57846">
        <w:rPr>
          <w:szCs w:val="28"/>
        </w:rPr>
        <w:t>рестриктивная</w:t>
      </w:r>
      <w:proofErr w:type="spellEnd"/>
      <w:r w:rsidRPr="00B57846">
        <w:rPr>
          <w:szCs w:val="28"/>
        </w:rPr>
        <w:t>, смешанная.  Этиология, патогенез,  клиника, показатели функциональных проб. Интенсивная терапия.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 xml:space="preserve">Респираторный </w:t>
      </w:r>
      <w:proofErr w:type="spellStart"/>
      <w:r w:rsidRPr="00B57846">
        <w:rPr>
          <w:szCs w:val="28"/>
        </w:rPr>
        <w:t>дистресс</w:t>
      </w:r>
      <w:proofErr w:type="spellEnd"/>
      <w:r w:rsidRPr="00B57846">
        <w:rPr>
          <w:szCs w:val="28"/>
        </w:rPr>
        <w:t>-синдром. Этиология, патогенез,  клиника. Диагностика. Интенсивная терапия.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>Астматический статус. Этиология, патогенез, классификация,  клинические особенности лечения, интенсивная терапия на разных стадиях астматического статуса.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>Легочные кровотечения и кровохарканье.  Этиология, патогенез,  клиника, показания к бронхоскопии и ангиографии легких. Интенсивная терапия и реанимация.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>Пневмоторакс. Классификация,  этиология, патогенез спонтанного пневмоторакса,  клиника, осложнения. Интенсивная терапия и реанимация.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>Тромбоэмболия легочной артерии (ТЭЛА), этиология, патогенез, классификация, клиника молниеносной, острой, подострой, рецидивирующей форм ТЭЛА. ЭКГ при ТЭЛА. Диагностика,  дифференциальная диагностика. Общие принципы интенсивной терапии ТЭЛА.</w:t>
      </w:r>
    </w:p>
    <w:p w:rsidR="00805CC3" w:rsidRPr="00B57846" w:rsidRDefault="00805CC3" w:rsidP="00805CC3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B57846">
        <w:rPr>
          <w:szCs w:val="28"/>
        </w:rPr>
        <w:t>Инфекционно-токсический шок. Этиология, патогенез,  клиника. Интенсивная терапия.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lastRenderedPageBreak/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 xml:space="preserve">.- 2-е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 xml:space="preserve">Коматозные состояния / А. В. Густов, В. Н. Григорьева, А. В. Суворов. -  3-е  изд.,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8" w15:restartNumberingAfterBreak="0">
    <w:nsid w:val="47815098"/>
    <w:multiLevelType w:val="hybridMultilevel"/>
    <w:tmpl w:val="3C38BC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1625C9"/>
    <w:rsid w:val="002D3A1F"/>
    <w:rsid w:val="002D3A58"/>
    <w:rsid w:val="002F04C8"/>
    <w:rsid w:val="00337BFB"/>
    <w:rsid w:val="00425A50"/>
    <w:rsid w:val="006555E3"/>
    <w:rsid w:val="00764F60"/>
    <w:rsid w:val="00805CC3"/>
    <w:rsid w:val="009636E1"/>
    <w:rsid w:val="00A67475"/>
    <w:rsid w:val="00B57846"/>
    <w:rsid w:val="00BC1007"/>
    <w:rsid w:val="00C97D03"/>
    <w:rsid w:val="00CD7BB5"/>
    <w:rsid w:val="00E254B4"/>
    <w:rsid w:val="00E4297F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27207-0893-4051-B0EF-78345E57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C10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0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6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2013-03-11T05:49:00Z</dcterms:created>
  <dcterms:modified xsi:type="dcterms:W3CDTF">2018-11-06T12:38:00Z</dcterms:modified>
</cp:coreProperties>
</file>